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0BEA68D1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F1231A">
              <w:rPr>
                <w:b/>
                <w:bCs/>
                <w:color w:val="auto"/>
                <w:sz w:val="24"/>
                <w:szCs w:val="24"/>
              </w:rPr>
              <w:t>Ju</w:t>
            </w:r>
            <w:r w:rsidR="00831017">
              <w:rPr>
                <w:b/>
                <w:bCs/>
                <w:color w:val="auto"/>
                <w:sz w:val="24"/>
                <w:szCs w:val="24"/>
              </w:rPr>
              <w:t>ly 28</w:t>
            </w:r>
            <w:r w:rsidR="00174F10">
              <w:rPr>
                <w:b/>
                <w:bCs/>
                <w:color w:val="auto"/>
                <w:sz w:val="24"/>
                <w:szCs w:val="24"/>
              </w:rPr>
              <w:t>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02C8CFD2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</w:t>
            </w:r>
            <w:r w:rsidR="00831017">
              <w:rPr>
                <w:b/>
                <w:color w:val="auto"/>
                <w:sz w:val="24"/>
                <w:szCs w:val="24"/>
              </w:rPr>
              <w:t>3</w:t>
            </w:r>
            <w:r>
              <w:rPr>
                <w:b/>
                <w:color w:val="auto"/>
                <w:sz w:val="24"/>
                <w:szCs w:val="24"/>
              </w:rPr>
              <w:t>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6CD9601C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44582403" w:rsidR="008C2168" w:rsidRPr="00D539A0" w:rsidRDefault="0083101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0069D33B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64ACBF3B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</w:t>
      </w:r>
      <w:r w:rsidR="00831017">
        <w:rPr>
          <w:color w:val="auto"/>
          <w:sz w:val="24"/>
          <w:szCs w:val="24"/>
        </w:rPr>
        <w:t>30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831017">
        <w:rPr>
          <w:color w:val="auto"/>
          <w:sz w:val="24"/>
          <w:szCs w:val="24"/>
        </w:rPr>
        <w:t>6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72907D8E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 xml:space="preserve">Approval of </w:t>
      </w:r>
      <w:r w:rsidR="00831017">
        <w:rPr>
          <w:b/>
          <w:sz w:val="24"/>
          <w:szCs w:val="24"/>
        </w:rPr>
        <w:t>Plan to Begin School</w:t>
      </w:r>
      <w:r w:rsidR="008C2168" w:rsidRPr="008E5154">
        <w:rPr>
          <w:b/>
          <w:sz w:val="24"/>
          <w:szCs w:val="24"/>
        </w:rPr>
        <w:t xml:space="preserve">. </w:t>
      </w:r>
      <w:r w:rsidR="00831017">
        <w:rPr>
          <w:sz w:val="24"/>
          <w:szCs w:val="24"/>
        </w:rPr>
        <w:t>ED presented current plans for start to the school year given COVID19</w:t>
      </w:r>
      <w:r w:rsidR="008C2168" w:rsidRPr="008E5154">
        <w:rPr>
          <w:sz w:val="24"/>
          <w:szCs w:val="24"/>
        </w:rPr>
        <w:t>.</w:t>
      </w:r>
      <w:r w:rsidR="00831017">
        <w:rPr>
          <w:sz w:val="24"/>
          <w:szCs w:val="24"/>
        </w:rPr>
        <w:t xml:space="preserve">  ED responded to questions, requests for clarification.  AD discussed plan for support of staff for providing Montessori curriculum through distance learning (Brightspace Learning Management System</w:t>
      </w:r>
      <w:r w:rsidR="00CE28FF">
        <w:rPr>
          <w:sz w:val="24"/>
          <w:szCs w:val="24"/>
        </w:rPr>
        <w:t>, which provides access, recording, and file storage)</w:t>
      </w:r>
      <w:r w:rsidR="00831017">
        <w:rPr>
          <w:sz w:val="24"/>
          <w:szCs w:val="24"/>
        </w:rPr>
        <w:t>.</w:t>
      </w:r>
      <w:r w:rsidR="00CE28FF">
        <w:rPr>
          <w:sz w:val="24"/>
          <w:szCs w:val="24"/>
        </w:rPr>
        <w:t xml:space="preserve"> Angie Hodge moved to approve the plan to Begin the AY2019-2020</w:t>
      </w:r>
      <w:r w:rsidR="00C913C6">
        <w:rPr>
          <w:sz w:val="24"/>
          <w:szCs w:val="24"/>
        </w:rPr>
        <w:t xml:space="preserve">, Erin Strout seconded the motion.  The Board voted unanimously to approve the Plan.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436E64F7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74F10">
        <w:rPr>
          <w:color w:val="auto"/>
          <w:sz w:val="24"/>
          <w:szCs w:val="24"/>
        </w:rPr>
        <w:t>4:</w:t>
      </w:r>
      <w:r w:rsidR="00A67D79">
        <w:rPr>
          <w:color w:val="auto"/>
          <w:sz w:val="24"/>
          <w:szCs w:val="24"/>
        </w:rPr>
        <w:t>50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412846DC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C913C6">
        <w:rPr>
          <w:color w:val="auto"/>
          <w:sz w:val="24"/>
          <w:szCs w:val="24"/>
        </w:rPr>
        <w:t>August 24 @ 4pm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113D" w14:textId="77777777" w:rsidR="006D0B5C" w:rsidRDefault="006D0B5C">
      <w:r>
        <w:separator/>
      </w:r>
    </w:p>
  </w:endnote>
  <w:endnote w:type="continuationSeparator" w:id="0">
    <w:p w14:paraId="25E74318" w14:textId="77777777" w:rsidR="006D0B5C" w:rsidRDefault="006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E146" w14:textId="77777777" w:rsidR="006D0B5C" w:rsidRDefault="006D0B5C">
      <w:r>
        <w:separator/>
      </w:r>
    </w:p>
  </w:footnote>
  <w:footnote w:type="continuationSeparator" w:id="0">
    <w:p w14:paraId="718C071B" w14:textId="77777777" w:rsidR="006D0B5C" w:rsidRDefault="006D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6D0B5C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220F2B"/>
    <w:rsid w:val="00247BB6"/>
    <w:rsid w:val="00252A9D"/>
    <w:rsid w:val="002B7D64"/>
    <w:rsid w:val="003019F7"/>
    <w:rsid w:val="00327066"/>
    <w:rsid w:val="00330482"/>
    <w:rsid w:val="00354A18"/>
    <w:rsid w:val="00381172"/>
    <w:rsid w:val="003870A9"/>
    <w:rsid w:val="003B7CB2"/>
    <w:rsid w:val="0040742B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85171"/>
    <w:rsid w:val="006D0B52"/>
    <w:rsid w:val="006D0B5C"/>
    <w:rsid w:val="006D4AE5"/>
    <w:rsid w:val="00706833"/>
    <w:rsid w:val="007735DA"/>
    <w:rsid w:val="00792DE1"/>
    <w:rsid w:val="007D156D"/>
    <w:rsid w:val="00831017"/>
    <w:rsid w:val="00860815"/>
    <w:rsid w:val="00864C8A"/>
    <w:rsid w:val="008915DF"/>
    <w:rsid w:val="00897183"/>
    <w:rsid w:val="008C2168"/>
    <w:rsid w:val="008C4EC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B45A10"/>
    <w:rsid w:val="00B6770E"/>
    <w:rsid w:val="00C07AE7"/>
    <w:rsid w:val="00C2171F"/>
    <w:rsid w:val="00C243B8"/>
    <w:rsid w:val="00C74173"/>
    <w:rsid w:val="00C913C6"/>
    <w:rsid w:val="00CA6679"/>
    <w:rsid w:val="00CB7104"/>
    <w:rsid w:val="00CE28FF"/>
    <w:rsid w:val="00CE4DC7"/>
    <w:rsid w:val="00CF3195"/>
    <w:rsid w:val="00D309B6"/>
    <w:rsid w:val="00D3134F"/>
    <w:rsid w:val="00D420E3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817D7"/>
    <w:rsid w:val="00EC6935"/>
    <w:rsid w:val="00EF7D1D"/>
    <w:rsid w:val="00F1231A"/>
    <w:rsid w:val="00F2424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4</cp:revision>
  <cp:lastPrinted>2017-08-23T18:25:00Z</cp:lastPrinted>
  <dcterms:created xsi:type="dcterms:W3CDTF">2020-07-28T23:37:00Z</dcterms:created>
  <dcterms:modified xsi:type="dcterms:W3CDTF">2020-07-28T23:50:00Z</dcterms:modified>
</cp:coreProperties>
</file>